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34940" w:rsidRPr="00ED2280" w:rsidP="00051446">
      <w:pPr>
        <w:spacing w:line="480" w:lineRule="auto"/>
        <w:ind w:firstLine="720"/>
        <w:rPr>
          <w:rFonts w:ascii="Times New Roman" w:hAnsi="Times New Roman" w:cs="Times New Roman"/>
          <w:sz w:val="24"/>
          <w:szCs w:val="24"/>
        </w:rPr>
      </w:pPr>
      <w:r w:rsidRPr="00ED2280">
        <w:rPr>
          <w:rFonts w:ascii="Times New Roman" w:hAnsi="Times New Roman" w:cs="Times New Roman"/>
          <w:sz w:val="24"/>
          <w:szCs w:val="24"/>
        </w:rPr>
        <w:t xml:space="preserve">Name </w:t>
      </w:r>
    </w:p>
    <w:p w:rsidR="00434940" w:rsidRPr="00ED2280" w:rsidP="00051446">
      <w:pPr>
        <w:spacing w:line="480" w:lineRule="auto"/>
        <w:ind w:firstLine="720"/>
        <w:rPr>
          <w:rFonts w:ascii="Times New Roman" w:hAnsi="Times New Roman" w:cs="Times New Roman"/>
          <w:sz w:val="24"/>
          <w:szCs w:val="24"/>
        </w:rPr>
      </w:pPr>
      <w:r w:rsidRPr="00ED2280">
        <w:rPr>
          <w:rFonts w:ascii="Times New Roman" w:hAnsi="Times New Roman" w:cs="Times New Roman"/>
          <w:sz w:val="24"/>
          <w:szCs w:val="24"/>
        </w:rPr>
        <w:t xml:space="preserve">Institution </w:t>
      </w:r>
    </w:p>
    <w:p w:rsidR="00434940" w:rsidRPr="00ED2280" w:rsidP="00051446">
      <w:pPr>
        <w:spacing w:line="480" w:lineRule="auto"/>
        <w:ind w:firstLine="720"/>
        <w:rPr>
          <w:rFonts w:ascii="Times New Roman" w:hAnsi="Times New Roman" w:cs="Times New Roman"/>
          <w:sz w:val="24"/>
          <w:szCs w:val="24"/>
        </w:rPr>
      </w:pPr>
      <w:r w:rsidRPr="00ED2280">
        <w:rPr>
          <w:rFonts w:ascii="Times New Roman" w:hAnsi="Times New Roman" w:cs="Times New Roman"/>
          <w:sz w:val="24"/>
          <w:szCs w:val="24"/>
        </w:rPr>
        <w:t xml:space="preserve">Course </w:t>
      </w:r>
    </w:p>
    <w:p w:rsidR="00434940" w:rsidRPr="00ED2280" w:rsidP="00051446">
      <w:pPr>
        <w:spacing w:line="480" w:lineRule="auto"/>
        <w:ind w:firstLine="720"/>
        <w:rPr>
          <w:rFonts w:ascii="Times New Roman" w:hAnsi="Times New Roman" w:cs="Times New Roman"/>
          <w:sz w:val="24"/>
          <w:szCs w:val="24"/>
        </w:rPr>
      </w:pPr>
      <w:r w:rsidRPr="00ED2280">
        <w:rPr>
          <w:rFonts w:ascii="Times New Roman" w:hAnsi="Times New Roman" w:cs="Times New Roman"/>
          <w:sz w:val="24"/>
          <w:szCs w:val="24"/>
        </w:rPr>
        <w:t xml:space="preserve">Instructor </w:t>
      </w:r>
    </w:p>
    <w:p w:rsidR="00434940" w:rsidRPr="00ED2280" w:rsidP="00051446">
      <w:pPr>
        <w:spacing w:line="480" w:lineRule="auto"/>
        <w:ind w:firstLine="720"/>
        <w:rPr>
          <w:rFonts w:ascii="Times New Roman" w:hAnsi="Times New Roman" w:cs="Times New Roman"/>
          <w:sz w:val="24"/>
          <w:szCs w:val="24"/>
        </w:rPr>
      </w:pPr>
      <w:r w:rsidRPr="00ED2280">
        <w:rPr>
          <w:rFonts w:ascii="Times New Roman" w:hAnsi="Times New Roman" w:cs="Times New Roman"/>
          <w:sz w:val="24"/>
          <w:szCs w:val="24"/>
        </w:rPr>
        <w:t xml:space="preserve">Date </w:t>
      </w:r>
    </w:p>
    <w:p w:rsidR="007F5463" w:rsidRPr="00051446" w:rsidP="00051446">
      <w:pPr>
        <w:spacing w:line="480" w:lineRule="auto"/>
        <w:ind w:firstLine="720"/>
        <w:rPr>
          <w:rFonts w:ascii="Times New Roman" w:hAnsi="Times New Roman" w:cs="Times New Roman"/>
          <w:b/>
          <w:sz w:val="24"/>
          <w:szCs w:val="24"/>
        </w:rPr>
      </w:pPr>
      <w:r w:rsidRPr="00051446">
        <w:rPr>
          <w:rFonts w:ascii="Times New Roman" w:hAnsi="Times New Roman" w:cs="Times New Roman"/>
          <w:b/>
          <w:sz w:val="24"/>
          <w:szCs w:val="24"/>
        </w:rPr>
        <w:t xml:space="preserve">Introduction </w:t>
      </w:r>
    </w:p>
    <w:p w:rsidR="000855B1" w:rsidRPr="00051446" w:rsidP="00051446">
      <w:pPr>
        <w:spacing w:line="480" w:lineRule="auto"/>
        <w:ind w:firstLine="720"/>
        <w:rPr>
          <w:rFonts w:ascii="Times New Roman" w:hAnsi="Times New Roman" w:cs="Times New Roman"/>
          <w:sz w:val="24"/>
          <w:szCs w:val="24"/>
        </w:rPr>
      </w:pPr>
      <w:r w:rsidRPr="00051446">
        <w:rPr>
          <w:rFonts w:ascii="Times New Roman" w:hAnsi="Times New Roman" w:cs="Times New Roman"/>
          <w:sz w:val="24"/>
          <w:szCs w:val="24"/>
        </w:rPr>
        <w:t>Litigation gains are expected as part of the income for the organization.</w:t>
      </w:r>
      <w:r w:rsidRPr="00051446" w:rsidR="006365AF">
        <w:rPr>
          <w:rFonts w:ascii="Times New Roman" w:hAnsi="Times New Roman" w:cs="Times New Roman"/>
          <w:sz w:val="24"/>
          <w:szCs w:val="24"/>
        </w:rPr>
        <w:t xml:space="preserve"> organizations may decide to record the gains as a part of their income before the settlement for various factors. The purpose of this case study is to evaluate the decision taken by Cardinal Health to record its expected settlement from the </w:t>
      </w:r>
      <w:r w:rsidRPr="00051446" w:rsidR="0011446E">
        <w:rPr>
          <w:rFonts w:ascii="Times New Roman" w:hAnsi="Times New Roman" w:cs="Times New Roman"/>
          <w:sz w:val="24"/>
          <w:szCs w:val="24"/>
        </w:rPr>
        <w:t xml:space="preserve">vitamin </w:t>
      </w:r>
      <w:r w:rsidRPr="00051446" w:rsidR="00834181">
        <w:rPr>
          <w:rFonts w:ascii="Times New Roman" w:hAnsi="Times New Roman" w:cs="Times New Roman"/>
          <w:sz w:val="24"/>
          <w:szCs w:val="24"/>
        </w:rPr>
        <w:t>manufacturers</w:t>
      </w:r>
      <w:r w:rsidRPr="00051446" w:rsidR="0011446E">
        <w:rPr>
          <w:rFonts w:ascii="Times New Roman" w:hAnsi="Times New Roman" w:cs="Times New Roman"/>
          <w:sz w:val="24"/>
          <w:szCs w:val="24"/>
        </w:rPr>
        <w:t>.</w:t>
      </w:r>
      <w:r w:rsidRPr="00051446" w:rsidR="006365AF">
        <w:rPr>
          <w:rFonts w:ascii="Times New Roman" w:hAnsi="Times New Roman" w:cs="Times New Roman"/>
          <w:sz w:val="24"/>
          <w:szCs w:val="24"/>
        </w:rPr>
        <w:t xml:space="preserve"> </w:t>
      </w:r>
      <w:r w:rsidRPr="00051446" w:rsidR="00834181">
        <w:rPr>
          <w:rFonts w:ascii="Times New Roman" w:hAnsi="Times New Roman" w:cs="Times New Roman"/>
          <w:sz w:val="24"/>
          <w:szCs w:val="24"/>
        </w:rPr>
        <w:t xml:space="preserve">It </w:t>
      </w:r>
      <w:r w:rsidRPr="00051446" w:rsidR="00842C69">
        <w:rPr>
          <w:rFonts w:ascii="Times New Roman" w:hAnsi="Times New Roman" w:cs="Times New Roman"/>
          <w:sz w:val="24"/>
          <w:szCs w:val="24"/>
        </w:rPr>
        <w:t>assesses</w:t>
      </w:r>
      <w:r w:rsidRPr="00051446" w:rsidR="00834181">
        <w:rPr>
          <w:rFonts w:ascii="Times New Roman" w:hAnsi="Times New Roman" w:cs="Times New Roman"/>
          <w:sz w:val="24"/>
          <w:szCs w:val="24"/>
        </w:rPr>
        <w:t xml:space="preserve"> </w:t>
      </w:r>
      <w:r w:rsidRPr="00051446" w:rsidR="00842C69">
        <w:rPr>
          <w:rFonts w:ascii="Times New Roman" w:hAnsi="Times New Roman" w:cs="Times New Roman"/>
          <w:sz w:val="24"/>
          <w:szCs w:val="24"/>
        </w:rPr>
        <w:t>whether</w:t>
      </w:r>
      <w:r w:rsidRPr="00051446" w:rsidR="00834181">
        <w:rPr>
          <w:rFonts w:ascii="Times New Roman" w:hAnsi="Times New Roman" w:cs="Times New Roman"/>
          <w:sz w:val="24"/>
          <w:szCs w:val="24"/>
        </w:rPr>
        <w:t xml:space="preserve"> the organization </w:t>
      </w:r>
      <w:r w:rsidRPr="00051446" w:rsidR="00873D7F">
        <w:rPr>
          <w:rFonts w:ascii="Times New Roman" w:hAnsi="Times New Roman" w:cs="Times New Roman"/>
          <w:sz w:val="24"/>
          <w:szCs w:val="24"/>
        </w:rPr>
        <w:t>broke any accounting and finance principles by recording the litigation gain before its settlement which led to higher settlement than expected.</w:t>
      </w:r>
    </w:p>
    <w:p w:rsidR="00F31824" w:rsidRPr="00051446" w:rsidP="00051446">
      <w:pPr>
        <w:spacing w:line="480" w:lineRule="auto"/>
        <w:ind w:firstLine="720"/>
        <w:rPr>
          <w:rFonts w:ascii="Times New Roman" w:hAnsi="Times New Roman" w:cs="Times New Roman"/>
          <w:b/>
          <w:sz w:val="24"/>
          <w:szCs w:val="24"/>
        </w:rPr>
      </w:pPr>
      <w:r w:rsidRPr="00051446">
        <w:rPr>
          <w:rFonts w:ascii="Times New Roman" w:hAnsi="Times New Roman" w:cs="Times New Roman"/>
          <w:b/>
          <w:sz w:val="24"/>
          <w:szCs w:val="24"/>
        </w:rPr>
        <w:t>Question 1</w:t>
      </w:r>
    </w:p>
    <w:p w:rsidR="00355090" w:rsidRPr="00051446" w:rsidP="00051446">
      <w:pPr>
        <w:spacing w:line="480" w:lineRule="auto"/>
        <w:ind w:firstLine="720"/>
        <w:rPr>
          <w:rFonts w:ascii="Times New Roman" w:hAnsi="Times New Roman" w:cs="Times New Roman"/>
          <w:sz w:val="24"/>
          <w:szCs w:val="24"/>
        </w:rPr>
      </w:pPr>
      <w:r w:rsidRPr="00051446">
        <w:rPr>
          <w:rFonts w:ascii="Times New Roman" w:hAnsi="Times New Roman" w:cs="Times New Roman"/>
          <w:sz w:val="24"/>
          <w:szCs w:val="24"/>
        </w:rPr>
        <w:t xml:space="preserve">Cardinal Health </w:t>
      </w:r>
      <w:r w:rsidRPr="00051446" w:rsidR="00330F8A">
        <w:rPr>
          <w:rFonts w:ascii="Times New Roman" w:hAnsi="Times New Roman" w:cs="Times New Roman"/>
          <w:sz w:val="24"/>
          <w:szCs w:val="24"/>
        </w:rPr>
        <w:t xml:space="preserve">chose to record </w:t>
      </w:r>
      <w:r w:rsidRPr="00051446" w:rsidR="00DD7E77">
        <w:rPr>
          <w:rFonts w:ascii="Times New Roman" w:hAnsi="Times New Roman" w:cs="Times New Roman"/>
          <w:sz w:val="24"/>
          <w:szCs w:val="24"/>
        </w:rPr>
        <w:t>the litigation</w:t>
      </w:r>
      <w:r w:rsidRPr="00051446" w:rsidR="00330F8A">
        <w:rPr>
          <w:rFonts w:ascii="Times New Roman" w:hAnsi="Times New Roman" w:cs="Times New Roman"/>
          <w:sz w:val="24"/>
          <w:szCs w:val="24"/>
        </w:rPr>
        <w:t xml:space="preserve"> gain as a deduction in the cost of goods sold to increase the net profits reflected in their income statement that year.</w:t>
      </w:r>
      <w:r w:rsidRPr="00051446" w:rsidR="00DD7E77">
        <w:rPr>
          <w:rFonts w:ascii="Times New Roman" w:hAnsi="Times New Roman" w:cs="Times New Roman"/>
          <w:sz w:val="24"/>
          <w:szCs w:val="24"/>
        </w:rPr>
        <w:t xml:space="preserve"> A lower cost of goods sold when the profit remains constant increases the profit margin making the reduction a</w:t>
      </w:r>
      <w:r w:rsidRPr="00051446" w:rsidR="002324DC">
        <w:rPr>
          <w:rFonts w:ascii="Times New Roman" w:hAnsi="Times New Roman" w:cs="Times New Roman"/>
          <w:sz w:val="24"/>
          <w:szCs w:val="24"/>
        </w:rPr>
        <w:t xml:space="preserve"> part of the profits recorded in the income statement. </w:t>
      </w:r>
      <w:r w:rsidRPr="00051446" w:rsidR="00544E66">
        <w:rPr>
          <w:rFonts w:ascii="Times New Roman" w:hAnsi="Times New Roman" w:cs="Times New Roman"/>
          <w:sz w:val="24"/>
          <w:szCs w:val="24"/>
        </w:rPr>
        <w:t>Cardinal Health</w:t>
      </w:r>
      <w:r w:rsidRPr="00051446" w:rsidR="00961D44">
        <w:rPr>
          <w:rFonts w:ascii="Times New Roman" w:hAnsi="Times New Roman" w:cs="Times New Roman"/>
          <w:sz w:val="24"/>
          <w:szCs w:val="24"/>
        </w:rPr>
        <w:t xml:space="preserve"> needed to record this </w:t>
      </w:r>
      <w:r w:rsidRPr="00051446" w:rsidR="00380C37">
        <w:rPr>
          <w:rFonts w:ascii="Times New Roman" w:hAnsi="Times New Roman" w:cs="Times New Roman"/>
          <w:sz w:val="24"/>
          <w:szCs w:val="24"/>
        </w:rPr>
        <w:t xml:space="preserve">as operating income </w:t>
      </w:r>
      <w:r w:rsidRPr="00051446" w:rsidR="00E03630">
        <w:rPr>
          <w:rFonts w:ascii="Times New Roman" w:hAnsi="Times New Roman" w:cs="Times New Roman"/>
          <w:sz w:val="24"/>
          <w:szCs w:val="24"/>
        </w:rPr>
        <w:t xml:space="preserve">due to the cost and supposed losses from the </w:t>
      </w:r>
      <w:r w:rsidRPr="00051446" w:rsidR="00544E66">
        <w:rPr>
          <w:rFonts w:ascii="Times New Roman" w:hAnsi="Times New Roman" w:cs="Times New Roman"/>
          <w:sz w:val="24"/>
          <w:szCs w:val="24"/>
        </w:rPr>
        <w:t xml:space="preserve">vitamin manufacturers. </w:t>
      </w:r>
      <w:r w:rsidRPr="00051446" w:rsidR="007352F9">
        <w:rPr>
          <w:rFonts w:ascii="Times New Roman" w:hAnsi="Times New Roman" w:cs="Times New Roman"/>
          <w:sz w:val="24"/>
          <w:szCs w:val="24"/>
        </w:rPr>
        <w:t>The litigat</w:t>
      </w:r>
      <w:r w:rsidRPr="00051446" w:rsidR="00D367A6">
        <w:rPr>
          <w:rFonts w:ascii="Times New Roman" w:hAnsi="Times New Roman" w:cs="Times New Roman"/>
          <w:sz w:val="24"/>
          <w:szCs w:val="24"/>
        </w:rPr>
        <w:t xml:space="preserve">ion gain expected was compensation to costs incurred in its normal business and not activities outside the business </w:t>
      </w:r>
      <w:r w:rsidRPr="00051446" w:rsidR="006A0B49">
        <w:rPr>
          <w:rFonts w:ascii="Times New Roman" w:hAnsi="Times New Roman" w:cs="Times New Roman"/>
          <w:sz w:val="24"/>
          <w:szCs w:val="24"/>
        </w:rPr>
        <w:t xml:space="preserve">like third parties, </w:t>
      </w:r>
      <w:r w:rsidRPr="00051446" w:rsidR="00D367A6">
        <w:rPr>
          <w:rFonts w:ascii="Times New Roman" w:hAnsi="Times New Roman" w:cs="Times New Roman"/>
          <w:sz w:val="24"/>
          <w:szCs w:val="24"/>
        </w:rPr>
        <w:t>hence</w:t>
      </w:r>
      <w:r w:rsidRPr="00051446" w:rsidR="006A0B49">
        <w:rPr>
          <w:rFonts w:ascii="Times New Roman" w:hAnsi="Times New Roman" w:cs="Times New Roman"/>
          <w:sz w:val="24"/>
          <w:szCs w:val="24"/>
        </w:rPr>
        <w:t>,</w:t>
      </w:r>
      <w:r w:rsidRPr="00051446" w:rsidR="00D367A6">
        <w:rPr>
          <w:rFonts w:ascii="Times New Roman" w:hAnsi="Times New Roman" w:cs="Times New Roman"/>
          <w:sz w:val="24"/>
          <w:szCs w:val="24"/>
        </w:rPr>
        <w:t xml:space="preserve"> the need to record it as operating income. This gives them a chance to </w:t>
      </w:r>
      <w:r w:rsidRPr="00051446" w:rsidR="00482448">
        <w:rPr>
          <w:rFonts w:ascii="Times New Roman" w:hAnsi="Times New Roman" w:cs="Times New Roman"/>
          <w:sz w:val="24"/>
          <w:szCs w:val="24"/>
        </w:rPr>
        <w:t xml:space="preserve">use the profits to expand their normal </w:t>
      </w:r>
      <w:r w:rsidRPr="00051446" w:rsidR="00E31C6F">
        <w:rPr>
          <w:rFonts w:ascii="Times New Roman" w:hAnsi="Times New Roman" w:cs="Times New Roman"/>
          <w:sz w:val="24"/>
          <w:szCs w:val="24"/>
        </w:rPr>
        <w:t>operations</w:t>
      </w:r>
      <w:r w:rsidRPr="00051446" w:rsidR="00482448">
        <w:rPr>
          <w:rFonts w:ascii="Times New Roman" w:hAnsi="Times New Roman" w:cs="Times New Roman"/>
          <w:sz w:val="24"/>
          <w:szCs w:val="24"/>
        </w:rPr>
        <w:t xml:space="preserve">. </w:t>
      </w:r>
    </w:p>
    <w:p w:rsidR="00E31C6F" w:rsidRPr="00051446" w:rsidP="00051446">
      <w:pPr>
        <w:spacing w:line="480" w:lineRule="auto"/>
        <w:ind w:firstLine="720"/>
        <w:rPr>
          <w:rFonts w:ascii="Times New Roman" w:hAnsi="Times New Roman" w:cs="Times New Roman"/>
          <w:b/>
          <w:sz w:val="24"/>
          <w:szCs w:val="24"/>
        </w:rPr>
      </w:pPr>
      <w:r w:rsidRPr="00051446">
        <w:rPr>
          <w:rFonts w:ascii="Times New Roman" w:hAnsi="Times New Roman" w:cs="Times New Roman"/>
          <w:b/>
          <w:sz w:val="24"/>
          <w:szCs w:val="24"/>
        </w:rPr>
        <w:t xml:space="preserve">Question 2 </w:t>
      </w:r>
    </w:p>
    <w:p w:rsidR="00E31C6F" w:rsidRPr="00051446" w:rsidP="00051446">
      <w:pPr>
        <w:spacing w:line="480" w:lineRule="auto"/>
        <w:ind w:firstLine="720"/>
        <w:rPr>
          <w:rFonts w:ascii="Times New Roman" w:hAnsi="Times New Roman" w:cs="Times New Roman"/>
          <w:sz w:val="24"/>
          <w:szCs w:val="24"/>
        </w:rPr>
      </w:pPr>
      <w:r w:rsidRPr="00051446">
        <w:rPr>
          <w:rFonts w:ascii="Times New Roman" w:hAnsi="Times New Roman" w:cs="Times New Roman"/>
          <w:sz w:val="24"/>
          <w:szCs w:val="24"/>
        </w:rPr>
        <w:t>Cardinal Health needed to record a hig</w:t>
      </w:r>
      <w:r w:rsidRPr="00051446" w:rsidR="00ED5E69">
        <w:rPr>
          <w:rFonts w:ascii="Times New Roman" w:hAnsi="Times New Roman" w:cs="Times New Roman"/>
          <w:sz w:val="24"/>
          <w:szCs w:val="24"/>
        </w:rPr>
        <w:t xml:space="preserve">h operating income which would reflect as part of the profits. The </w:t>
      </w:r>
      <w:r w:rsidRPr="00051446" w:rsidR="001B70F2">
        <w:rPr>
          <w:rFonts w:ascii="Times New Roman" w:hAnsi="Times New Roman" w:cs="Times New Roman"/>
          <w:sz w:val="24"/>
          <w:szCs w:val="24"/>
        </w:rPr>
        <w:t>senior executive understood t</w:t>
      </w:r>
      <w:r w:rsidRPr="00051446" w:rsidR="005548DA">
        <w:rPr>
          <w:rFonts w:ascii="Times New Roman" w:hAnsi="Times New Roman" w:cs="Times New Roman"/>
          <w:sz w:val="24"/>
          <w:szCs w:val="24"/>
        </w:rPr>
        <w:t xml:space="preserve">hat a little amount of income was required to record the amount. </w:t>
      </w:r>
      <w:r w:rsidRPr="00051446" w:rsidR="00502D0A">
        <w:rPr>
          <w:rFonts w:ascii="Times New Roman" w:hAnsi="Times New Roman" w:cs="Times New Roman"/>
          <w:sz w:val="24"/>
          <w:szCs w:val="24"/>
        </w:rPr>
        <w:t xml:space="preserve">Including the litigation, the gain would help them </w:t>
      </w:r>
      <w:r w:rsidRPr="00051446" w:rsidR="00E34A5B">
        <w:rPr>
          <w:rFonts w:ascii="Times New Roman" w:hAnsi="Times New Roman" w:cs="Times New Roman"/>
          <w:sz w:val="24"/>
          <w:szCs w:val="24"/>
        </w:rPr>
        <w:t xml:space="preserve">record higher profits as they wanted </w:t>
      </w:r>
      <w:r w:rsidRPr="00051446" w:rsidR="00721832">
        <w:rPr>
          <w:rFonts w:ascii="Times New Roman" w:hAnsi="Times New Roman" w:cs="Times New Roman"/>
          <w:sz w:val="24"/>
          <w:szCs w:val="24"/>
        </w:rPr>
        <w:t>hence the term getting “over the hump.”</w:t>
      </w:r>
      <w:r w:rsidRPr="00051446" w:rsidR="002A26AE">
        <w:rPr>
          <w:rFonts w:ascii="Times New Roman" w:hAnsi="Times New Roman" w:cs="Times New Roman"/>
          <w:sz w:val="24"/>
          <w:szCs w:val="24"/>
        </w:rPr>
        <w:t xml:space="preserve"> Not steal from the Q3 was </w:t>
      </w:r>
      <w:r w:rsidRPr="00051446" w:rsidR="004B33D1">
        <w:rPr>
          <w:rFonts w:ascii="Times New Roman" w:hAnsi="Times New Roman" w:cs="Times New Roman"/>
          <w:sz w:val="24"/>
          <w:szCs w:val="24"/>
        </w:rPr>
        <w:t>a term used to mean that manipulation of its income statements to record the required profits. this would include any expenses which would increase the profit.</w:t>
      </w:r>
    </w:p>
    <w:p w:rsidR="006311E1" w:rsidRPr="00051446" w:rsidP="00051446">
      <w:pPr>
        <w:spacing w:line="480" w:lineRule="auto"/>
        <w:ind w:firstLine="720"/>
        <w:rPr>
          <w:rFonts w:ascii="Times New Roman" w:hAnsi="Times New Roman" w:cs="Times New Roman"/>
          <w:b/>
          <w:sz w:val="24"/>
          <w:szCs w:val="24"/>
        </w:rPr>
      </w:pPr>
      <w:r w:rsidRPr="00051446">
        <w:rPr>
          <w:rFonts w:ascii="Times New Roman" w:hAnsi="Times New Roman" w:cs="Times New Roman"/>
          <w:b/>
          <w:sz w:val="24"/>
          <w:szCs w:val="24"/>
        </w:rPr>
        <w:t>Question 3</w:t>
      </w:r>
    </w:p>
    <w:p w:rsidR="006311E1" w:rsidRPr="00051446" w:rsidP="00051446">
      <w:pPr>
        <w:spacing w:line="480" w:lineRule="auto"/>
        <w:ind w:firstLine="720"/>
        <w:rPr>
          <w:rFonts w:ascii="Times New Roman" w:hAnsi="Times New Roman" w:cs="Times New Roman"/>
          <w:sz w:val="24"/>
          <w:szCs w:val="24"/>
        </w:rPr>
      </w:pPr>
      <w:r w:rsidRPr="00051446">
        <w:rPr>
          <w:rFonts w:ascii="Times New Roman" w:hAnsi="Times New Roman" w:cs="Times New Roman"/>
          <w:sz w:val="24"/>
          <w:szCs w:val="24"/>
        </w:rPr>
        <w:t>Cardinal Health's recording of the litigation gain before receiving the settlement meant a high operating profit which was not reflected in its accounts. This means that reflecting the profits increased their level of income over other competitors who had</w:t>
      </w:r>
      <w:r w:rsidRPr="00051446" w:rsidR="00D4627C">
        <w:rPr>
          <w:rFonts w:ascii="Times New Roman" w:hAnsi="Times New Roman" w:cs="Times New Roman"/>
          <w:sz w:val="24"/>
          <w:szCs w:val="24"/>
        </w:rPr>
        <w:t xml:space="preserve"> made a higher level of profits before the litigation gain. </w:t>
      </w:r>
    </w:p>
    <w:p w:rsidR="0080656B" w:rsidRPr="00051446" w:rsidP="00051446">
      <w:pPr>
        <w:spacing w:line="480" w:lineRule="auto"/>
        <w:ind w:firstLine="720"/>
        <w:rPr>
          <w:rFonts w:ascii="Times New Roman" w:hAnsi="Times New Roman" w:cs="Times New Roman"/>
          <w:b/>
          <w:sz w:val="24"/>
          <w:szCs w:val="24"/>
        </w:rPr>
      </w:pPr>
      <w:r w:rsidRPr="00051446">
        <w:rPr>
          <w:rFonts w:ascii="Times New Roman" w:hAnsi="Times New Roman" w:cs="Times New Roman"/>
          <w:b/>
          <w:sz w:val="24"/>
          <w:szCs w:val="24"/>
        </w:rPr>
        <w:t xml:space="preserve">Question 4 </w:t>
      </w:r>
    </w:p>
    <w:p w:rsidR="0080656B" w:rsidRPr="00051446" w:rsidP="00051446">
      <w:pPr>
        <w:spacing w:line="480" w:lineRule="auto"/>
        <w:ind w:firstLine="720"/>
        <w:rPr>
          <w:rFonts w:ascii="Times New Roman" w:hAnsi="Times New Roman" w:cs="Times New Roman"/>
          <w:sz w:val="24"/>
          <w:szCs w:val="24"/>
        </w:rPr>
      </w:pPr>
      <w:r w:rsidRPr="00051446">
        <w:rPr>
          <w:rFonts w:ascii="Times New Roman" w:hAnsi="Times New Roman" w:cs="Times New Roman"/>
          <w:sz w:val="24"/>
          <w:szCs w:val="24"/>
        </w:rPr>
        <w:t xml:space="preserve">The timing of the $10 million and $12 million gain was used as a part of covering earning shortfalls or achieving a certain needed </w:t>
      </w:r>
      <w:r w:rsidRPr="00051446" w:rsidR="009D0A6E">
        <w:rPr>
          <w:rFonts w:ascii="Times New Roman" w:hAnsi="Times New Roman" w:cs="Times New Roman"/>
          <w:sz w:val="24"/>
          <w:szCs w:val="24"/>
        </w:rPr>
        <w:t>level</w:t>
      </w:r>
      <w:r w:rsidRPr="00051446">
        <w:rPr>
          <w:rFonts w:ascii="Times New Roman" w:hAnsi="Times New Roman" w:cs="Times New Roman"/>
          <w:sz w:val="24"/>
          <w:szCs w:val="24"/>
        </w:rPr>
        <w:t xml:space="preserve"> of </w:t>
      </w:r>
      <w:r w:rsidRPr="00051446" w:rsidR="009D0A6E">
        <w:rPr>
          <w:rFonts w:ascii="Times New Roman" w:hAnsi="Times New Roman" w:cs="Times New Roman"/>
          <w:sz w:val="24"/>
          <w:szCs w:val="24"/>
        </w:rPr>
        <w:t>income</w:t>
      </w:r>
      <w:r w:rsidRPr="00051446">
        <w:rPr>
          <w:rFonts w:ascii="Times New Roman" w:hAnsi="Times New Roman" w:cs="Times New Roman"/>
          <w:sz w:val="24"/>
          <w:szCs w:val="24"/>
        </w:rPr>
        <w:t>.</w:t>
      </w:r>
      <w:r w:rsidRPr="00051446" w:rsidR="009D0A6E">
        <w:rPr>
          <w:rFonts w:ascii="Times New Roman" w:hAnsi="Times New Roman" w:cs="Times New Roman"/>
          <w:sz w:val="24"/>
          <w:szCs w:val="24"/>
        </w:rPr>
        <w:t xml:space="preserve"> The income gain would also help the company cover up the </w:t>
      </w:r>
      <w:r w:rsidRPr="00051446" w:rsidR="00CF45A0">
        <w:rPr>
          <w:rFonts w:ascii="Times New Roman" w:hAnsi="Times New Roman" w:cs="Times New Roman"/>
          <w:sz w:val="24"/>
          <w:szCs w:val="24"/>
        </w:rPr>
        <w:t xml:space="preserve">devaluation in the value of the currency as more time is required before the settlement. </w:t>
      </w:r>
      <w:r w:rsidRPr="00051446" w:rsidR="00F368E5">
        <w:rPr>
          <w:rFonts w:ascii="Times New Roman" w:hAnsi="Times New Roman" w:cs="Times New Roman"/>
          <w:sz w:val="24"/>
          <w:szCs w:val="24"/>
        </w:rPr>
        <w:t xml:space="preserve">It helps in improving the organization’s financial position at the movement with the settlement being a part of </w:t>
      </w:r>
      <w:r w:rsidRPr="00051446" w:rsidR="00C60700">
        <w:rPr>
          <w:rFonts w:ascii="Times New Roman" w:hAnsi="Times New Roman" w:cs="Times New Roman"/>
          <w:sz w:val="24"/>
          <w:szCs w:val="24"/>
        </w:rPr>
        <w:t>the profits.</w:t>
      </w:r>
    </w:p>
    <w:p w:rsidR="00C60700" w:rsidRPr="00051446" w:rsidP="00051446">
      <w:pPr>
        <w:spacing w:line="480" w:lineRule="auto"/>
        <w:ind w:firstLine="720"/>
        <w:rPr>
          <w:rFonts w:ascii="Times New Roman" w:hAnsi="Times New Roman" w:cs="Times New Roman"/>
          <w:b/>
          <w:sz w:val="24"/>
          <w:szCs w:val="24"/>
        </w:rPr>
      </w:pPr>
      <w:r w:rsidRPr="00051446">
        <w:rPr>
          <w:rFonts w:ascii="Times New Roman" w:hAnsi="Times New Roman" w:cs="Times New Roman"/>
          <w:b/>
          <w:sz w:val="24"/>
          <w:szCs w:val="24"/>
        </w:rPr>
        <w:t>Question 5</w:t>
      </w:r>
    </w:p>
    <w:p w:rsidR="00C60700" w:rsidRPr="00051446" w:rsidP="00051446">
      <w:pPr>
        <w:spacing w:line="480" w:lineRule="auto"/>
        <w:ind w:firstLine="720"/>
        <w:rPr>
          <w:rFonts w:ascii="Times New Roman" w:hAnsi="Times New Roman" w:cs="Times New Roman"/>
          <w:sz w:val="24"/>
          <w:szCs w:val="24"/>
        </w:rPr>
      </w:pPr>
      <w:r w:rsidRPr="00051446">
        <w:rPr>
          <w:rFonts w:ascii="Times New Roman" w:hAnsi="Times New Roman" w:cs="Times New Roman"/>
          <w:sz w:val="24"/>
          <w:szCs w:val="24"/>
        </w:rPr>
        <w:t xml:space="preserve">The cardinal behavior </w:t>
      </w:r>
      <w:r w:rsidRPr="00051446" w:rsidR="00A25869">
        <w:rPr>
          <w:rFonts w:ascii="Times New Roman" w:hAnsi="Times New Roman" w:cs="Times New Roman"/>
          <w:sz w:val="24"/>
          <w:szCs w:val="24"/>
        </w:rPr>
        <w:t xml:space="preserve">can be described as harmless. The behavior can be justified </w:t>
      </w:r>
      <w:r w:rsidRPr="00051446" w:rsidR="00923F4B">
        <w:rPr>
          <w:rFonts w:ascii="Times New Roman" w:hAnsi="Times New Roman" w:cs="Times New Roman"/>
          <w:sz w:val="24"/>
          <w:szCs w:val="24"/>
        </w:rPr>
        <w:t xml:space="preserve">due to the time taken before the settlement. </w:t>
      </w:r>
      <w:r w:rsidRPr="00051446" w:rsidR="0027269D">
        <w:rPr>
          <w:rFonts w:ascii="Times New Roman" w:hAnsi="Times New Roman" w:cs="Times New Roman"/>
          <w:sz w:val="24"/>
          <w:szCs w:val="24"/>
        </w:rPr>
        <w:t xml:space="preserve"> Recording </w:t>
      </w:r>
      <w:r w:rsidRPr="00051446" w:rsidR="003B4B72">
        <w:rPr>
          <w:rFonts w:ascii="Times New Roman" w:hAnsi="Times New Roman" w:cs="Times New Roman"/>
          <w:sz w:val="24"/>
          <w:szCs w:val="24"/>
        </w:rPr>
        <w:t xml:space="preserve">the gains twice would be unethical but yet harmless which can be given a rating of 5 out of 10. </w:t>
      </w:r>
    </w:p>
    <w:p w:rsidR="00C60700" w:rsidRPr="00051446" w:rsidP="00051446">
      <w:pPr>
        <w:spacing w:line="480" w:lineRule="auto"/>
        <w:ind w:firstLine="720"/>
        <w:rPr>
          <w:rFonts w:ascii="Times New Roman" w:hAnsi="Times New Roman" w:cs="Times New Roman"/>
          <w:b/>
          <w:sz w:val="24"/>
          <w:szCs w:val="24"/>
        </w:rPr>
      </w:pPr>
      <w:r w:rsidRPr="00051446">
        <w:rPr>
          <w:rFonts w:ascii="Times New Roman" w:hAnsi="Times New Roman" w:cs="Times New Roman"/>
          <w:b/>
          <w:sz w:val="24"/>
          <w:szCs w:val="24"/>
        </w:rPr>
        <w:t xml:space="preserve">Conclusion </w:t>
      </w:r>
    </w:p>
    <w:p w:rsidR="00A365E8" w:rsidRPr="00051446" w:rsidP="00051446">
      <w:pPr>
        <w:spacing w:line="480" w:lineRule="auto"/>
        <w:ind w:firstLine="720"/>
        <w:rPr>
          <w:rFonts w:ascii="Times New Roman" w:hAnsi="Times New Roman" w:cs="Times New Roman"/>
          <w:sz w:val="24"/>
          <w:szCs w:val="24"/>
        </w:rPr>
      </w:pPr>
      <w:r w:rsidRPr="00051446">
        <w:rPr>
          <w:rFonts w:ascii="Times New Roman" w:hAnsi="Times New Roman" w:cs="Times New Roman"/>
          <w:sz w:val="24"/>
          <w:szCs w:val="24"/>
        </w:rPr>
        <w:t xml:space="preserve">Cardinal Health's decision to record the </w:t>
      </w:r>
      <w:r w:rsidRPr="00051446" w:rsidR="00022C7A">
        <w:rPr>
          <w:rFonts w:ascii="Times New Roman" w:hAnsi="Times New Roman" w:cs="Times New Roman"/>
          <w:sz w:val="24"/>
          <w:szCs w:val="24"/>
        </w:rPr>
        <w:t xml:space="preserve">settlement as a part of its operating income </w:t>
      </w:r>
      <w:r w:rsidRPr="00051446" w:rsidR="009848D5">
        <w:rPr>
          <w:rFonts w:ascii="Times New Roman" w:hAnsi="Times New Roman" w:cs="Times New Roman"/>
          <w:sz w:val="24"/>
          <w:szCs w:val="24"/>
        </w:rPr>
        <w:t xml:space="preserve">before its settlement </w:t>
      </w:r>
      <w:r w:rsidRPr="00051446" w:rsidR="002B67E9">
        <w:rPr>
          <w:rFonts w:ascii="Times New Roman" w:hAnsi="Times New Roman" w:cs="Times New Roman"/>
          <w:sz w:val="24"/>
          <w:szCs w:val="24"/>
        </w:rPr>
        <w:t xml:space="preserve">helped them to reflect </w:t>
      </w:r>
      <w:r w:rsidRPr="00051446" w:rsidR="00AA6C95">
        <w:rPr>
          <w:rFonts w:ascii="Times New Roman" w:hAnsi="Times New Roman" w:cs="Times New Roman"/>
          <w:sz w:val="24"/>
          <w:szCs w:val="24"/>
        </w:rPr>
        <w:t xml:space="preserve">a higher profit. The settlement received by the company was higher than the actual gain expected which means the company profited from the process. However, the company </w:t>
      </w:r>
      <w:r w:rsidRPr="00051446" w:rsidR="009A3546">
        <w:rPr>
          <w:rFonts w:ascii="Times New Roman" w:hAnsi="Times New Roman" w:cs="Times New Roman"/>
          <w:sz w:val="24"/>
          <w:szCs w:val="24"/>
        </w:rPr>
        <w:t xml:space="preserve">ensured no manipulation of its statements as well as </w:t>
      </w:r>
      <w:r w:rsidRPr="00051446" w:rsidR="00D84D9D">
        <w:rPr>
          <w:rFonts w:ascii="Times New Roman" w:hAnsi="Times New Roman" w:cs="Times New Roman"/>
          <w:sz w:val="24"/>
          <w:szCs w:val="24"/>
        </w:rPr>
        <w:t>adherence to the GAAP.</w:t>
      </w:r>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2638783"/>
      <w:docPartObj>
        <w:docPartGallery w:val="Page Numbers (Top of Page)"/>
        <w:docPartUnique/>
      </w:docPartObj>
    </w:sdtPr>
    <w:sdtEndPr>
      <w:rPr>
        <w:noProof/>
      </w:rPr>
    </w:sdtEndPr>
    <w:sdtContent>
      <w:p w:rsidR="00E1566F">
        <w:pPr>
          <w:pStyle w:val="Header"/>
          <w:jc w:val="right"/>
        </w:pPr>
        <w:r>
          <w:fldChar w:fldCharType="begin"/>
        </w:r>
        <w:r>
          <w:instrText xml:space="preserve"> PAGE   \* MERGEFORMAT </w:instrText>
        </w:r>
        <w:r>
          <w:fldChar w:fldCharType="separate"/>
        </w:r>
        <w:r w:rsidR="00270D9A">
          <w:rPr>
            <w:noProof/>
          </w:rPr>
          <w:t>2</w:t>
        </w:r>
        <w:r>
          <w:rPr>
            <w:noProof/>
          </w:rPr>
          <w:fldChar w:fldCharType="end"/>
        </w:r>
      </w:p>
    </w:sdtContent>
  </w:sdt>
  <w:p w:rsidR="00E15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24"/>
    <w:rsid w:val="00022C7A"/>
    <w:rsid w:val="00051446"/>
    <w:rsid w:val="000855B1"/>
    <w:rsid w:val="000B36B5"/>
    <w:rsid w:val="0011446E"/>
    <w:rsid w:val="00162502"/>
    <w:rsid w:val="001B70F2"/>
    <w:rsid w:val="002324DC"/>
    <w:rsid w:val="00270D9A"/>
    <w:rsid w:val="0027269D"/>
    <w:rsid w:val="002A26AE"/>
    <w:rsid w:val="002B67E9"/>
    <w:rsid w:val="00330F8A"/>
    <w:rsid w:val="00355090"/>
    <w:rsid w:val="00380C37"/>
    <w:rsid w:val="003B4B72"/>
    <w:rsid w:val="00434940"/>
    <w:rsid w:val="00482448"/>
    <w:rsid w:val="004A0D91"/>
    <w:rsid w:val="004B33D1"/>
    <w:rsid w:val="00502D0A"/>
    <w:rsid w:val="00531B88"/>
    <w:rsid w:val="00544E66"/>
    <w:rsid w:val="005548DA"/>
    <w:rsid w:val="006311E1"/>
    <w:rsid w:val="006365AF"/>
    <w:rsid w:val="00695A34"/>
    <w:rsid w:val="006A0B49"/>
    <w:rsid w:val="00721832"/>
    <w:rsid w:val="007352F9"/>
    <w:rsid w:val="007C1948"/>
    <w:rsid w:val="007F5463"/>
    <w:rsid w:val="0080656B"/>
    <w:rsid w:val="00834181"/>
    <w:rsid w:val="00842C69"/>
    <w:rsid w:val="00873D7F"/>
    <w:rsid w:val="00923F4B"/>
    <w:rsid w:val="00961D44"/>
    <w:rsid w:val="009848D5"/>
    <w:rsid w:val="00995366"/>
    <w:rsid w:val="009A3546"/>
    <w:rsid w:val="009D0A6E"/>
    <w:rsid w:val="00A25869"/>
    <w:rsid w:val="00A365E8"/>
    <w:rsid w:val="00AA6C95"/>
    <w:rsid w:val="00C60700"/>
    <w:rsid w:val="00CF45A0"/>
    <w:rsid w:val="00D367A6"/>
    <w:rsid w:val="00D4627C"/>
    <w:rsid w:val="00D84D9D"/>
    <w:rsid w:val="00DD7E77"/>
    <w:rsid w:val="00E03630"/>
    <w:rsid w:val="00E1566F"/>
    <w:rsid w:val="00E31C6F"/>
    <w:rsid w:val="00E34A5B"/>
    <w:rsid w:val="00ED2280"/>
    <w:rsid w:val="00ED5E69"/>
    <w:rsid w:val="00F31824"/>
    <w:rsid w:val="00F368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73A97C"/>
  <w15:chartTrackingRefBased/>
  <w15:docId w15:val="{8C22A82C-A19F-445C-8365-6E38770E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66F"/>
  </w:style>
  <w:style w:type="paragraph" w:styleId="Footer">
    <w:name w:val="footer"/>
    <w:basedOn w:val="Normal"/>
    <w:link w:val="FooterChar"/>
    <w:uiPriority w:val="99"/>
    <w:unhideWhenUsed/>
    <w:rsid w:val="00E1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D85C588-4CAC-450A-AAD8-ACD30155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2021-04-05T01:52:00Z</dcterms:created>
  <dcterms:modified xsi:type="dcterms:W3CDTF">2021-04-05T01:52:00Z</dcterms:modified>
</cp:coreProperties>
</file>